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86MS0061-01-2025-000385-84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Полищук Владимир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Полищук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5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Полищук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дополнительно пояснил, что сел за управление транспортным средством в состоянии опьянения, так как нужно было ехать на работу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Полищук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673164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Полищук В.В. управлял транспортным средством </w:t>
      </w:r>
      <w:r>
        <w:rPr>
          <w:rStyle w:val="cat-CarMakeModelgrp-24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5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071362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Полищука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476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Полищук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476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</w:t>
      </w:r>
      <w:r>
        <w:rPr>
          <w:rFonts w:ascii="Times New Roman" w:eastAsia="Times New Roman" w:hAnsi="Times New Roman" w:cs="Times New Roman"/>
          <w:sz w:val="28"/>
          <w:szCs w:val="28"/>
        </w:rPr>
        <w:t>068597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Мороза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Полищука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19.01.2025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Мороз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Полищук Владимира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03200</w:t>
      </w:r>
      <w:r>
        <w:rPr>
          <w:rFonts w:ascii="Times New Roman" w:eastAsia="Times New Roman" w:hAnsi="Times New Roman" w:cs="Times New Roman"/>
          <w:sz w:val="28"/>
          <w:szCs w:val="28"/>
        </w:rPr>
        <w:t>01211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случае невозможности уплаты штрафа по предоставленным реквизитам,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</w:t>
      </w:r>
      <w:r>
        <w:rPr>
          <w:rFonts w:ascii="Times New Roman" w:eastAsia="Times New Roman" w:hAnsi="Times New Roman" w:cs="Times New Roman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171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CarMakeModelgrp-24rplc-23">
    <w:name w:val="cat-CarMakeModel grp-24 rplc-23"/>
    <w:basedOn w:val="DefaultParagraphFont"/>
  </w:style>
  <w:style w:type="character" w:customStyle="1" w:styleId="cat-CarNumbergrp-25rplc-24">
    <w:name w:val="cat-CarNumber grp-25 rplc-24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CarMakeModelgrp-24rplc-34">
    <w:name w:val="cat-CarMakeModel grp-24 rplc-34"/>
    <w:basedOn w:val="DefaultParagraphFont"/>
  </w:style>
  <w:style w:type="character" w:customStyle="1" w:styleId="cat-CarNumbergrp-25rplc-35">
    <w:name w:val="cat-CarNumber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